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96" w:rsidRPr="00F33A96" w:rsidRDefault="00F33A96" w:rsidP="00F33A96">
      <w:pPr>
        <w:jc w:val="both"/>
        <w:rPr>
          <w:sz w:val="24"/>
          <w:szCs w:val="24"/>
        </w:rPr>
      </w:pPr>
      <w:r w:rsidRPr="00F33A96">
        <w:rPr>
          <w:sz w:val="24"/>
          <w:szCs w:val="24"/>
        </w:rPr>
        <w:t>DANZA PARTE TERZA</w:t>
      </w:r>
    </w:p>
    <w:p w:rsidR="00F33A96" w:rsidRPr="00F33A96" w:rsidRDefault="00F33A96" w:rsidP="00F33A96">
      <w:pPr>
        <w:jc w:val="both"/>
        <w:rPr>
          <w:sz w:val="24"/>
          <w:szCs w:val="24"/>
        </w:rPr>
      </w:pPr>
      <w:r w:rsidRPr="00F33A96">
        <w:rPr>
          <w:sz w:val="24"/>
          <w:szCs w:val="24"/>
        </w:rPr>
        <w:t>Durante il regno di Luigi XIII non esistevano teatri, né palcoscenici. Erano i palazzi e luoghi all’aperto ad ospitare i balletti, ma verso il 1630, “sotto l’influenza di pionieristici scenografi italiani (molti di loro ingegneri) la scena fu sollevata da terra, e dotata di quinte, sipari, botole, sfondi e macchinari…” (op. cit. pag. 9). Nel 1641, Richelieu fece costruire all’interno del suo palazzo un teatro, che con opportune ristrutturazioni sarebbe in futuro diventato L’</w:t>
      </w:r>
      <w:proofErr w:type="spellStart"/>
      <w:r w:rsidRPr="00F33A96">
        <w:rPr>
          <w:sz w:val="24"/>
          <w:szCs w:val="24"/>
        </w:rPr>
        <w:t>Opéra</w:t>
      </w:r>
      <w:proofErr w:type="spellEnd"/>
      <w:r w:rsidRPr="00F33A96">
        <w:rPr>
          <w:sz w:val="24"/>
          <w:szCs w:val="24"/>
        </w:rPr>
        <w:t xml:space="preserve"> di Parigi.</w:t>
      </w:r>
    </w:p>
    <w:p w:rsidR="00AC39FE" w:rsidRDefault="00F33A96" w:rsidP="00F33A96">
      <w:pPr>
        <w:jc w:val="both"/>
        <w:rPr>
          <w:sz w:val="24"/>
          <w:szCs w:val="24"/>
        </w:rPr>
      </w:pPr>
      <w:r w:rsidRPr="00F33A96">
        <w:rPr>
          <w:sz w:val="24"/>
          <w:szCs w:val="24"/>
        </w:rPr>
        <w:t xml:space="preserve">Luigi XIV era appassionato di danza e danzava pure: interpretò una quarantina di balletti, l’ultimo dei quali fu il </w:t>
      </w:r>
      <w:proofErr w:type="spellStart"/>
      <w:r w:rsidRPr="00F33A96">
        <w:rPr>
          <w:sz w:val="24"/>
          <w:szCs w:val="24"/>
        </w:rPr>
        <w:t>Ballett</w:t>
      </w:r>
      <w:proofErr w:type="spellEnd"/>
      <w:r w:rsidRPr="00F33A96">
        <w:rPr>
          <w:sz w:val="24"/>
          <w:szCs w:val="24"/>
        </w:rPr>
        <w:t xml:space="preserve"> de flore nel 1669 (Sotto il suo regno nacquero regole e convenzioni che governano l’arte del balletto classico. L’Accademia Reale di Danza fu fondata dal re nel 1661. Essa era diversa da quella del 1500: la danza sarebbe stata “la rappresentazione visiva della musica, che a sua volta era l’espressione dell’armonia celeste” (idem pag. 15). La danza doveva perfezionare l’etichetta dei nobili e veniva insegnata insieme con scherma ed equitazione. Le scuole di ballo a Parigi crebbero vertiginosamente (erano 200 nel 1670). Il re dette incarico a </w:t>
      </w:r>
      <w:proofErr w:type="spellStart"/>
      <w:r w:rsidRPr="00F33A96">
        <w:rPr>
          <w:sz w:val="24"/>
          <w:szCs w:val="24"/>
        </w:rPr>
        <w:t>Beauchamp</w:t>
      </w:r>
      <w:proofErr w:type="spellEnd"/>
      <w:r w:rsidRPr="00F33A96">
        <w:rPr>
          <w:sz w:val="24"/>
          <w:szCs w:val="24"/>
        </w:rPr>
        <w:t xml:space="preserve"> di annotare e trascrivere i passi di danza. La cosa fu realizzata, ma il metodo fu stampato nel 1700 da Raoul </w:t>
      </w:r>
      <w:proofErr w:type="spellStart"/>
      <w:r w:rsidRPr="00F33A96">
        <w:rPr>
          <w:sz w:val="24"/>
          <w:szCs w:val="24"/>
        </w:rPr>
        <w:t>Auger</w:t>
      </w:r>
      <w:proofErr w:type="spellEnd"/>
      <w:r w:rsidRPr="00F33A96">
        <w:rPr>
          <w:sz w:val="24"/>
          <w:szCs w:val="24"/>
        </w:rPr>
        <w:t xml:space="preserve"> </w:t>
      </w:r>
      <w:proofErr w:type="spellStart"/>
      <w:r w:rsidRPr="00F33A96">
        <w:rPr>
          <w:sz w:val="24"/>
          <w:szCs w:val="24"/>
        </w:rPr>
        <w:t>Feuillet</w:t>
      </w:r>
      <w:proofErr w:type="spellEnd"/>
      <w:r w:rsidRPr="00F33A96">
        <w:rPr>
          <w:sz w:val="24"/>
          <w:szCs w:val="24"/>
        </w:rPr>
        <w:t>: ebbe enorme successo, e oltre 300 danze trascritte sono arrivate fino a noi. La maggior parte di esse era per solisti o passi a due, la musica era lenta ed elegante, gli arti venivano mossi con grazia, e non prevedevano salti e atletismo. Purtroppo, tale danza era riservata agli uomini, e i ruoli femminili venivano interpretati da uomini travestiti. Prevedeva corpo eretto, spalle all’indietro, braccia abbandonate lungo i fianchi, i piedi leggermente in fuori. Furono codificate 5 posizioni del corpo. Il controllo del proprio corpo e delle proprie emozioni era importantissimo. Tutta questa disciplina è arrivata fino al balletto classico che conosciamo. Una curiosità: nelle scuole gesuitiche gli allievi imparavano la gestualità della danza e la postura corretta, la camminata; inoltre un oratore doveva avere corpo proporzionato (come quello d’un ballerino); l’obiettivo di tutto questo era la persuasione.</w:t>
      </w:r>
    </w:p>
    <w:p w:rsidR="00F33A96" w:rsidRDefault="00F33A96" w:rsidP="00F33A96">
      <w:pPr>
        <w:jc w:val="both"/>
        <w:rPr>
          <w:sz w:val="24"/>
          <w:szCs w:val="24"/>
        </w:rPr>
      </w:pPr>
    </w:p>
    <w:p w:rsidR="00F33A96" w:rsidRPr="00F33A96" w:rsidRDefault="00F33A96" w:rsidP="00F33A96">
      <w:pPr>
        <w:jc w:val="both"/>
        <w:rPr>
          <w:sz w:val="24"/>
          <w:szCs w:val="24"/>
        </w:rPr>
      </w:pPr>
    </w:p>
    <w:p w:rsidR="00F33A96" w:rsidRPr="00F33A96" w:rsidRDefault="00F33A96" w:rsidP="00F33A96">
      <w:pPr>
        <w:jc w:val="both"/>
        <w:rPr>
          <w:sz w:val="24"/>
          <w:szCs w:val="24"/>
        </w:rPr>
      </w:pPr>
      <w:r w:rsidRPr="00F33A96">
        <w:rPr>
          <w:sz w:val="24"/>
          <w:szCs w:val="24"/>
        </w:rPr>
        <w:t xml:space="preserve">COREOGRAFIA: R. </w:t>
      </w:r>
      <w:proofErr w:type="spellStart"/>
      <w:r w:rsidRPr="00F33A96">
        <w:rPr>
          <w:sz w:val="24"/>
          <w:szCs w:val="24"/>
        </w:rPr>
        <w:t>FILIPPONI</w:t>
      </w:r>
      <w:proofErr w:type="spellEnd"/>
      <w:r w:rsidRPr="00F33A96">
        <w:rPr>
          <w:sz w:val="24"/>
          <w:szCs w:val="24"/>
        </w:rPr>
        <w:t xml:space="preserve">, MUSICHE: G. ROSSINI, INTERPRETI: M. G. FIORITI, B. </w:t>
      </w:r>
      <w:proofErr w:type="spellStart"/>
      <w:r w:rsidRPr="00F33A96">
        <w:rPr>
          <w:sz w:val="24"/>
          <w:szCs w:val="24"/>
        </w:rPr>
        <w:t>IENI</w:t>
      </w:r>
      <w:proofErr w:type="spellEnd"/>
      <w:r w:rsidRPr="00F33A96">
        <w:rPr>
          <w:sz w:val="24"/>
          <w:szCs w:val="24"/>
        </w:rPr>
        <w:t>, S. GUERCI, A. LAURIOLA, C. MATTIOLI</w:t>
      </w:r>
      <w:bookmarkStart w:id="0" w:name="_GoBack"/>
      <w:bookmarkEnd w:id="0"/>
    </w:p>
    <w:sectPr w:rsidR="00F33A96" w:rsidRPr="00F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96"/>
    <w:rsid w:val="00AC39FE"/>
    <w:rsid w:val="00F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>Hewlett-Packard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1</cp:revision>
  <dcterms:created xsi:type="dcterms:W3CDTF">2019-04-04T14:17:00Z</dcterms:created>
  <dcterms:modified xsi:type="dcterms:W3CDTF">2019-04-04T14:18:00Z</dcterms:modified>
</cp:coreProperties>
</file>